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F53" w:rsidRDefault="00E50D97" w:rsidP="006165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Learning Support Teacher Role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1980"/>
        <w:gridCol w:w="3330"/>
        <w:gridCol w:w="5544"/>
        <w:gridCol w:w="5544"/>
      </w:tblGrid>
      <w:tr w:rsidR="000918E6" w:rsidTr="000918E6">
        <w:tc>
          <w:tcPr>
            <w:tcW w:w="5418" w:type="dxa"/>
            <w:vAlign w:val="center"/>
          </w:tcPr>
          <w:p w:rsidR="000918E6" w:rsidRPr="00616542" w:rsidRDefault="000918E6" w:rsidP="000918E6">
            <w:pPr>
              <w:tabs>
                <w:tab w:val="center" w:pos="468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616542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“EXPEC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TATIONS” for the ‘LEARNING SUPPORT TEACHER</w:t>
            </w:r>
            <w:r w:rsidRPr="00616542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’ Role:</w:t>
            </w:r>
          </w:p>
          <w:p w:rsidR="000918E6" w:rsidRPr="00616542" w:rsidRDefault="000918E6" w:rsidP="000918E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</w:p>
          <w:p w:rsidR="000918E6" w:rsidRDefault="000918E6" w:rsidP="000918E6">
            <w:pPr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616542">
              <w:rPr>
                <w:rFonts w:ascii="Arial" w:eastAsia="Times New Roman" w:hAnsi="Arial" w:cs="Arial"/>
                <w:b/>
                <w:lang w:val="en-US"/>
              </w:rPr>
              <w:t>As a member of the</w:t>
            </w:r>
            <w:r>
              <w:rPr>
                <w:rFonts w:ascii="Arial" w:eastAsia="Times New Roman" w:hAnsi="Arial" w:cs="Arial"/>
                <w:b/>
                <w:lang w:val="en-US"/>
              </w:rPr>
              <w:t xml:space="preserve"> </w:t>
            </w:r>
          </w:p>
          <w:p w:rsidR="000918E6" w:rsidRPr="00E50D97" w:rsidRDefault="000918E6" w:rsidP="000918E6">
            <w:pPr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>
              <w:rPr>
                <w:rFonts w:ascii="Arial" w:eastAsia="Times New Roman" w:hAnsi="Arial" w:cs="Arial"/>
                <w:b/>
                <w:lang w:val="en-US"/>
              </w:rPr>
              <w:t>school’s learning support team:</w:t>
            </w:r>
          </w:p>
        </w:tc>
        <w:tc>
          <w:tcPr>
            <w:tcW w:w="1980" w:type="dxa"/>
            <w:vAlign w:val="center"/>
          </w:tcPr>
          <w:p w:rsidR="000918E6" w:rsidRDefault="000918E6" w:rsidP="000918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Person(s) most responsible for this role:</w:t>
            </w:r>
          </w:p>
        </w:tc>
        <w:tc>
          <w:tcPr>
            <w:tcW w:w="3330" w:type="dxa"/>
            <w:vAlign w:val="center"/>
          </w:tcPr>
          <w:p w:rsidR="000918E6" w:rsidRPr="000918E6" w:rsidRDefault="000918E6" w:rsidP="000918E6">
            <w:pPr>
              <w:ind w:left="-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On a scale of 1-10 (1 being low), what is your confidence level in each of these expectations?</w:t>
            </w:r>
          </w:p>
        </w:tc>
        <w:tc>
          <w:tcPr>
            <w:tcW w:w="5544" w:type="dxa"/>
            <w:vAlign w:val="center"/>
          </w:tcPr>
          <w:p w:rsidR="000918E6" w:rsidRPr="000918E6" w:rsidRDefault="000918E6" w:rsidP="000918E6">
            <w:pPr>
              <w:ind w:left="34"/>
              <w:jc w:val="center"/>
              <w:rPr>
                <w:b/>
                <w:sz w:val="28"/>
                <w:szCs w:val="28"/>
              </w:rPr>
            </w:pPr>
            <w:r w:rsidRPr="00653E27">
              <w:rPr>
                <w:b/>
                <w:sz w:val="28"/>
                <w:szCs w:val="28"/>
                <w:lang w:val="en-US"/>
              </w:rPr>
              <w:t>What support would you need to accomplish these expectations?</w:t>
            </w:r>
          </w:p>
        </w:tc>
        <w:tc>
          <w:tcPr>
            <w:tcW w:w="5544" w:type="dxa"/>
            <w:vAlign w:val="center"/>
          </w:tcPr>
          <w:p w:rsidR="000918E6" w:rsidRDefault="000918E6" w:rsidP="000918E6">
            <w:pPr>
              <w:ind w:left="103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What else would you like us to consider as we move forward?</w:t>
            </w:r>
          </w:p>
        </w:tc>
      </w:tr>
      <w:tr w:rsidR="000918E6" w:rsidTr="000918E6">
        <w:tc>
          <w:tcPr>
            <w:tcW w:w="5418" w:type="dxa"/>
          </w:tcPr>
          <w:p w:rsidR="000918E6" w:rsidRPr="00050401" w:rsidRDefault="000918E6" w:rsidP="000918E6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Arial" w:eastAsia="Times New Roman" w:hAnsi="Arial" w:cs="Arial"/>
              </w:rPr>
            </w:pPr>
            <w:r w:rsidRPr="00050401">
              <w:rPr>
                <w:rFonts w:ascii="Arial" w:eastAsia="Times New Roman" w:hAnsi="Arial" w:cs="Arial"/>
              </w:rPr>
              <w:t>Facilitate professional development opportunities for education staff so they have access to the guidance and support needed to build and enhance their skills, knowledge, and expertise necessary to implement ‘high</w:t>
            </w:r>
            <w:r>
              <w:rPr>
                <w:rFonts w:ascii="Arial" w:eastAsia="Times New Roman" w:hAnsi="Arial" w:cs="Arial"/>
              </w:rPr>
              <w:t>’</w:t>
            </w:r>
            <w:r w:rsidRPr="00050401">
              <w:rPr>
                <w:rFonts w:ascii="Arial" w:eastAsia="Times New Roman" w:hAnsi="Arial" w:cs="Arial"/>
              </w:rPr>
              <w:t xml:space="preserve"> quality learning environments </w:t>
            </w:r>
            <w:r>
              <w:rPr>
                <w:rFonts w:ascii="Arial" w:eastAsia="Times New Roman" w:hAnsi="Arial" w:cs="Arial"/>
              </w:rPr>
              <w:t xml:space="preserve">(QLEs) </w:t>
            </w:r>
            <w:r w:rsidRPr="00050401">
              <w:rPr>
                <w:rFonts w:ascii="Arial" w:eastAsia="Times New Roman" w:hAnsi="Arial" w:cs="Arial"/>
              </w:rPr>
              <w:t>in their classrooms.</w:t>
            </w:r>
          </w:p>
        </w:tc>
        <w:tc>
          <w:tcPr>
            <w:tcW w:w="1980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330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</w:tcPr>
          <w:p w:rsidR="000918E6" w:rsidRPr="00653E27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918E6" w:rsidTr="000918E6">
        <w:tc>
          <w:tcPr>
            <w:tcW w:w="5418" w:type="dxa"/>
          </w:tcPr>
          <w:p w:rsidR="000918E6" w:rsidRPr="003108D7" w:rsidRDefault="000918E6" w:rsidP="000918E6">
            <w:pPr>
              <w:pStyle w:val="ListParagraph"/>
              <w:numPr>
                <w:ilvl w:val="0"/>
                <w:numId w:val="11"/>
              </w:numPr>
              <w:tabs>
                <w:tab w:val="center" w:pos="4680"/>
              </w:tabs>
              <w:ind w:left="360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3108D7">
              <w:rPr>
                <w:rFonts w:ascii="Arial" w:eastAsia="Times New Roman" w:hAnsi="Arial" w:cs="Arial"/>
              </w:rPr>
              <w:t>Provide and facilitate instructional coaching, co-teaching and/or co-planning opportunities for education staff to enhance QLEs in classrooms</w:t>
            </w:r>
          </w:p>
        </w:tc>
        <w:tc>
          <w:tcPr>
            <w:tcW w:w="1980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330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</w:tcPr>
          <w:p w:rsidR="000918E6" w:rsidRPr="00653E27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918E6" w:rsidTr="000918E6">
        <w:tc>
          <w:tcPr>
            <w:tcW w:w="5418" w:type="dxa"/>
          </w:tcPr>
          <w:p w:rsidR="000918E6" w:rsidRPr="00050401" w:rsidRDefault="000918E6" w:rsidP="000918E6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Arial" w:eastAsia="Times New Roman" w:hAnsi="Arial" w:cs="Arial"/>
              </w:rPr>
            </w:pPr>
            <w:r w:rsidRPr="00050401">
              <w:rPr>
                <w:rFonts w:ascii="Arial" w:eastAsia="Times New Roman" w:hAnsi="Arial" w:cs="Arial"/>
              </w:rPr>
              <w:t>Support teachers in building their capacity to provide effective universal supports for all students and help school staff to provide and access targeted and specialized supports for students.</w:t>
            </w:r>
          </w:p>
        </w:tc>
        <w:tc>
          <w:tcPr>
            <w:tcW w:w="1980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330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</w:tcPr>
          <w:p w:rsidR="000918E6" w:rsidRPr="00653E27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918E6" w:rsidTr="000918E6">
        <w:tc>
          <w:tcPr>
            <w:tcW w:w="5418" w:type="dxa"/>
          </w:tcPr>
          <w:p w:rsidR="000918E6" w:rsidRPr="00050401" w:rsidRDefault="000918E6" w:rsidP="000918E6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Arial" w:eastAsia="Times New Roman" w:hAnsi="Arial" w:cs="Arial"/>
              </w:rPr>
            </w:pPr>
            <w:r w:rsidRPr="00050401">
              <w:rPr>
                <w:rFonts w:ascii="Arial" w:eastAsia="Times New Roman" w:hAnsi="Arial" w:cs="Arial"/>
              </w:rPr>
              <w:t xml:space="preserve">Provide education staff with guidance and support needed to make program/curriculum adaptations/modifications and instructional/assessment accommodations to meet individual student needs in the classroom. </w:t>
            </w:r>
          </w:p>
        </w:tc>
        <w:tc>
          <w:tcPr>
            <w:tcW w:w="1980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330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</w:tcPr>
          <w:p w:rsidR="000918E6" w:rsidRPr="00653E27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918E6" w:rsidTr="000918E6">
        <w:tc>
          <w:tcPr>
            <w:tcW w:w="5418" w:type="dxa"/>
          </w:tcPr>
          <w:p w:rsidR="000918E6" w:rsidRPr="00050401" w:rsidRDefault="000918E6" w:rsidP="000918E6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Arial" w:eastAsia="Times New Roman" w:hAnsi="Arial" w:cs="Arial"/>
              </w:rPr>
            </w:pPr>
            <w:r w:rsidRPr="00050401">
              <w:rPr>
                <w:rFonts w:ascii="Arial" w:eastAsia="Times New Roman" w:hAnsi="Arial" w:cs="Arial"/>
              </w:rPr>
              <w:t>Facilitate and support a process in the school to effectively implement ‘assistive technology for learning’ tools/strategies.</w:t>
            </w:r>
          </w:p>
        </w:tc>
        <w:tc>
          <w:tcPr>
            <w:tcW w:w="1980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330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</w:tcPr>
          <w:p w:rsidR="000918E6" w:rsidRPr="00653E27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918E6" w:rsidTr="000918E6">
        <w:tc>
          <w:tcPr>
            <w:tcW w:w="5418" w:type="dxa"/>
          </w:tcPr>
          <w:p w:rsidR="000918E6" w:rsidRPr="00050401" w:rsidRDefault="000918E6" w:rsidP="000918E6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Arial" w:eastAsia="Times New Roman" w:hAnsi="Arial" w:cs="Arial"/>
              </w:rPr>
            </w:pPr>
            <w:r w:rsidRPr="00050401">
              <w:rPr>
                <w:rFonts w:ascii="Arial" w:eastAsia="Times New Roman" w:hAnsi="Arial" w:cs="Arial"/>
              </w:rPr>
              <w:t>Coordinate specialized services so students who require targeted and/or specialized services have access to professional support from division personnel and/or outside agency specialists/consultants when needed.</w:t>
            </w:r>
          </w:p>
        </w:tc>
        <w:tc>
          <w:tcPr>
            <w:tcW w:w="1980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330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</w:tcPr>
          <w:p w:rsidR="000918E6" w:rsidRPr="00653E27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918E6" w:rsidTr="000918E6">
        <w:tc>
          <w:tcPr>
            <w:tcW w:w="5418" w:type="dxa"/>
          </w:tcPr>
          <w:p w:rsidR="000918E6" w:rsidRPr="00050401" w:rsidRDefault="000918E6" w:rsidP="000918E6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Arial" w:eastAsia="Times New Roman" w:hAnsi="Arial" w:cs="Arial"/>
              </w:rPr>
            </w:pPr>
            <w:r w:rsidRPr="00050401">
              <w:rPr>
                <w:rFonts w:ascii="Arial" w:eastAsia="Times New Roman" w:hAnsi="Arial" w:cs="Arial"/>
              </w:rPr>
              <w:t>For students who require targeted and/or specialized supports, ensure teachers and parents/guardians have access and support needed to develop and implement the Inclusive Education Planning Tool (IEPT) or IPP</w:t>
            </w:r>
          </w:p>
        </w:tc>
        <w:tc>
          <w:tcPr>
            <w:tcW w:w="1980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330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</w:tcPr>
          <w:p w:rsidR="000918E6" w:rsidRPr="00653E27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918E6" w:rsidTr="000918E6">
        <w:tc>
          <w:tcPr>
            <w:tcW w:w="5418" w:type="dxa"/>
          </w:tcPr>
          <w:p w:rsidR="000918E6" w:rsidRPr="00050401" w:rsidRDefault="000918E6" w:rsidP="000918E6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Arial" w:eastAsia="Times New Roman" w:hAnsi="Arial" w:cs="Arial"/>
              </w:rPr>
            </w:pPr>
            <w:r w:rsidRPr="00050401">
              <w:rPr>
                <w:rFonts w:ascii="Arial" w:eastAsia="Times New Roman" w:hAnsi="Arial" w:cs="Arial"/>
              </w:rPr>
              <w:t>Work with the school to ensure that early literacy (and literacy) programming is in place and that outcomes relating to early literacy (and literacy) are achieved.</w:t>
            </w:r>
          </w:p>
        </w:tc>
        <w:tc>
          <w:tcPr>
            <w:tcW w:w="1980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330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</w:tcPr>
          <w:p w:rsidR="000918E6" w:rsidRPr="00653E27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918E6" w:rsidTr="000918E6">
        <w:tc>
          <w:tcPr>
            <w:tcW w:w="5418" w:type="dxa"/>
            <w:tcBorders>
              <w:bottom w:val="single" w:sz="4" w:space="0" w:color="auto"/>
            </w:tcBorders>
          </w:tcPr>
          <w:p w:rsidR="000918E6" w:rsidRPr="000918E6" w:rsidRDefault="000918E6" w:rsidP="000918E6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Arial" w:eastAsia="Times New Roman" w:hAnsi="Arial" w:cs="Arial"/>
              </w:rPr>
            </w:pPr>
            <w:r w:rsidRPr="00050401">
              <w:rPr>
                <w:rFonts w:ascii="Arial" w:eastAsia="Times New Roman" w:hAnsi="Arial" w:cs="Arial"/>
              </w:rPr>
              <w:t>Work with</w:t>
            </w:r>
            <w:r>
              <w:rPr>
                <w:rFonts w:ascii="Arial" w:eastAsia="Times New Roman" w:hAnsi="Arial" w:cs="Arial"/>
              </w:rPr>
              <w:t xml:space="preserve"> the Principal, the ECS</w:t>
            </w:r>
            <w:r w:rsidRPr="00050401">
              <w:rPr>
                <w:rFonts w:ascii="Arial" w:eastAsia="Times New Roman" w:hAnsi="Arial" w:cs="Arial"/>
              </w:rPr>
              <w:t xml:space="preserve"> teacher and the Early Intervention Coordinator to ensure students who require supports and services through Program Unit Fund (PUF) and Mild/Moderate </w:t>
            </w:r>
            <w:r>
              <w:rPr>
                <w:rFonts w:ascii="Arial" w:eastAsia="Times New Roman" w:hAnsi="Arial" w:cs="Arial"/>
              </w:rPr>
              <w:t xml:space="preserve">services </w:t>
            </w:r>
            <w:r w:rsidRPr="00050401">
              <w:rPr>
                <w:rFonts w:ascii="Arial" w:eastAsia="Times New Roman" w:hAnsi="Arial" w:cs="Arial"/>
              </w:rPr>
              <w:t>have programming supports needed.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  <w:tcBorders>
              <w:bottom w:val="single" w:sz="4" w:space="0" w:color="auto"/>
            </w:tcBorders>
          </w:tcPr>
          <w:p w:rsidR="000918E6" w:rsidRPr="00653E27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  <w:tcBorders>
              <w:bottom w:val="single" w:sz="4" w:space="0" w:color="auto"/>
            </w:tcBorders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918E6" w:rsidTr="000918E6">
        <w:tc>
          <w:tcPr>
            <w:tcW w:w="5418" w:type="dxa"/>
            <w:tcBorders>
              <w:left w:val="nil"/>
              <w:right w:val="nil"/>
            </w:tcBorders>
          </w:tcPr>
          <w:p w:rsidR="000918E6" w:rsidRDefault="000918E6" w:rsidP="000918E6">
            <w:pPr>
              <w:rPr>
                <w:rFonts w:ascii="Arial" w:eastAsia="Times New Roman" w:hAnsi="Arial" w:cs="Arial"/>
              </w:rPr>
            </w:pPr>
          </w:p>
          <w:p w:rsidR="000918E6" w:rsidRPr="000918E6" w:rsidRDefault="000918E6" w:rsidP="000918E6">
            <w:pPr>
              <w:rPr>
                <w:rFonts w:ascii="Arial" w:eastAsia="Times New Roman" w:hAnsi="Arial" w:cs="Arial"/>
              </w:rPr>
            </w:pPr>
            <w:bookmarkStart w:id="0" w:name="_GoBack"/>
            <w:bookmarkEnd w:id="0"/>
          </w:p>
        </w:tc>
        <w:tc>
          <w:tcPr>
            <w:tcW w:w="1980" w:type="dxa"/>
            <w:tcBorders>
              <w:left w:val="nil"/>
              <w:right w:val="nil"/>
            </w:tcBorders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330" w:type="dxa"/>
            <w:tcBorders>
              <w:left w:val="nil"/>
              <w:right w:val="nil"/>
            </w:tcBorders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  <w:tcBorders>
              <w:left w:val="nil"/>
              <w:right w:val="nil"/>
            </w:tcBorders>
          </w:tcPr>
          <w:p w:rsidR="000918E6" w:rsidRPr="00653E27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44" w:type="dxa"/>
            <w:tcBorders>
              <w:left w:val="nil"/>
              <w:right w:val="nil"/>
            </w:tcBorders>
          </w:tcPr>
          <w:p w:rsidR="000918E6" w:rsidRDefault="000918E6" w:rsidP="00653E27">
            <w:pPr>
              <w:ind w:left="7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918E6" w:rsidTr="000918E6">
        <w:tc>
          <w:tcPr>
            <w:tcW w:w="7398" w:type="dxa"/>
            <w:gridSpan w:val="2"/>
          </w:tcPr>
          <w:p w:rsidR="000918E6" w:rsidRDefault="000918E6" w:rsidP="00E16EDF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Final Thoughts: the Student Services and Learning Services department have created a draft definition of coaching for CESD:</w:t>
            </w:r>
          </w:p>
          <w:p w:rsidR="000918E6" w:rsidRDefault="000918E6" w:rsidP="00E16EDF">
            <w:pPr>
              <w:rPr>
                <w:rFonts w:ascii="Arial" w:eastAsia="Times New Roman" w:hAnsi="Arial" w:cs="Arial"/>
              </w:rPr>
            </w:pPr>
          </w:p>
          <w:p w:rsidR="000918E6" w:rsidRPr="00E16EDF" w:rsidRDefault="000918E6" w:rsidP="00E16EDF">
            <w:pPr>
              <w:rPr>
                <w:rFonts w:ascii="Arial" w:hAnsi="Arial" w:cs="Arial"/>
                <w:b/>
                <w:i/>
              </w:rPr>
            </w:pPr>
            <w:r w:rsidRPr="00E16EDF">
              <w:rPr>
                <w:rFonts w:ascii="Arial" w:hAnsi="Arial" w:cs="Arial"/>
                <w:b/>
                <w:i/>
              </w:rPr>
              <w:t>Peer Collaborative Coaching</w:t>
            </w:r>
          </w:p>
          <w:p w:rsidR="000918E6" w:rsidRDefault="000918E6" w:rsidP="000918E6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i/>
              </w:rPr>
            </w:pPr>
            <w:r w:rsidRPr="00E16EDF">
              <w:rPr>
                <w:rFonts w:ascii="Arial" w:hAnsi="Arial" w:cs="Arial"/>
                <w:b/>
                <w:i/>
              </w:rPr>
              <w:t xml:space="preserve">Teachers continuously support and reflect upon their classroom practices through co-planning, co-teaching, modelling and data collecting to enhance the quality learning environments for all students. </w:t>
            </w:r>
          </w:p>
          <w:p w:rsidR="000918E6" w:rsidRDefault="000918E6" w:rsidP="000918E6">
            <w:pPr>
              <w:rPr>
                <w:rFonts w:ascii="Arial" w:hAnsi="Arial" w:cs="Arial"/>
                <w:b/>
                <w:i/>
              </w:rPr>
            </w:pPr>
          </w:p>
          <w:p w:rsidR="000918E6" w:rsidRDefault="000918E6" w:rsidP="000918E6">
            <w:pPr>
              <w:rPr>
                <w:rFonts w:ascii="Arial" w:hAnsi="Arial" w:cs="Arial"/>
                <w:b/>
                <w:i/>
              </w:rPr>
            </w:pPr>
          </w:p>
          <w:p w:rsidR="000918E6" w:rsidRPr="000918E6" w:rsidRDefault="000918E6" w:rsidP="000918E6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330" w:type="dxa"/>
          </w:tcPr>
          <w:p w:rsidR="000918E6" w:rsidRPr="00E16EDF" w:rsidRDefault="000918E6" w:rsidP="00E16EDF">
            <w:pPr>
              <w:pStyle w:val="ListParagraph"/>
              <w:numPr>
                <w:ilvl w:val="0"/>
                <w:numId w:val="13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What do you like about this definition?</w:t>
            </w:r>
          </w:p>
        </w:tc>
        <w:tc>
          <w:tcPr>
            <w:tcW w:w="5544" w:type="dxa"/>
          </w:tcPr>
          <w:p w:rsidR="000918E6" w:rsidRPr="00E16EDF" w:rsidRDefault="000918E6" w:rsidP="00E16EDF">
            <w:pPr>
              <w:pStyle w:val="ListParagraph"/>
              <w:numPr>
                <w:ilvl w:val="0"/>
                <w:numId w:val="13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What’s missing from this definition?</w:t>
            </w:r>
          </w:p>
        </w:tc>
        <w:tc>
          <w:tcPr>
            <w:tcW w:w="5544" w:type="dxa"/>
          </w:tcPr>
          <w:p w:rsidR="000918E6" w:rsidRPr="00E16EDF" w:rsidRDefault="000918E6" w:rsidP="00E16EDF">
            <w:pPr>
              <w:pStyle w:val="ListParagraph"/>
              <w:numPr>
                <w:ilvl w:val="0"/>
                <w:numId w:val="13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What questions do you have about coaching?</w:t>
            </w:r>
          </w:p>
        </w:tc>
      </w:tr>
    </w:tbl>
    <w:p w:rsidR="00616542" w:rsidRPr="00616542" w:rsidRDefault="00616542" w:rsidP="00616542">
      <w:pPr>
        <w:jc w:val="center"/>
        <w:rPr>
          <w:b/>
          <w:sz w:val="36"/>
          <w:szCs w:val="36"/>
        </w:rPr>
      </w:pPr>
    </w:p>
    <w:sectPr w:rsidR="00616542" w:rsidRPr="00616542" w:rsidSect="00616542">
      <w:headerReference w:type="default" r:id="rId8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E11" w:rsidRDefault="00721E11" w:rsidP="00A25057">
      <w:pPr>
        <w:spacing w:after="0" w:line="240" w:lineRule="auto"/>
      </w:pPr>
      <w:r>
        <w:separator/>
      </w:r>
    </w:p>
  </w:endnote>
  <w:endnote w:type="continuationSeparator" w:id="0">
    <w:p w:rsidR="00721E11" w:rsidRDefault="00721E11" w:rsidP="00A25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E11" w:rsidRDefault="00721E11" w:rsidP="00A25057">
      <w:pPr>
        <w:spacing w:after="0" w:line="240" w:lineRule="auto"/>
      </w:pPr>
      <w:r>
        <w:separator/>
      </w:r>
    </w:p>
  </w:footnote>
  <w:footnote w:type="continuationSeparator" w:id="0">
    <w:p w:rsidR="00721E11" w:rsidRDefault="00721E11" w:rsidP="00A25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057" w:rsidRDefault="00A25057" w:rsidP="00A25057">
    <w:pPr>
      <w:pStyle w:val="Header"/>
    </w:pPr>
    <w:r w:rsidRPr="00A25057">
      <w:rPr>
        <w:sz w:val="28"/>
        <w:szCs w:val="28"/>
      </w:rPr>
      <w:t>Name of Learning Support Teacher (LST): ________________________________________________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A25057">
      <w:rPr>
        <w:sz w:val="28"/>
        <w:szCs w:val="28"/>
      </w:rPr>
      <w:t>2012/2013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21538"/>
    <w:multiLevelType w:val="hybridMultilevel"/>
    <w:tmpl w:val="B66831A2"/>
    <w:lvl w:ilvl="0" w:tplc="002046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7A0C36"/>
    <w:multiLevelType w:val="hybridMultilevel"/>
    <w:tmpl w:val="5AB8BD66"/>
    <w:lvl w:ilvl="0" w:tplc="C2A499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D7AD1"/>
    <w:multiLevelType w:val="hybridMultilevel"/>
    <w:tmpl w:val="36E0A62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A7FA0"/>
    <w:multiLevelType w:val="hybridMultilevel"/>
    <w:tmpl w:val="BF76ACDE"/>
    <w:lvl w:ilvl="0" w:tplc="7676FD4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E8C2E0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6EE816B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B2E238A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153E61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52E6B6F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B8984F7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056EA5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5902067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4">
    <w:nsid w:val="1C1B60F3"/>
    <w:multiLevelType w:val="hybridMultilevel"/>
    <w:tmpl w:val="2668DE4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8F22C1"/>
    <w:multiLevelType w:val="hybridMultilevel"/>
    <w:tmpl w:val="34F290B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83C65"/>
    <w:multiLevelType w:val="hybridMultilevel"/>
    <w:tmpl w:val="82D6E1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254029"/>
    <w:multiLevelType w:val="hybridMultilevel"/>
    <w:tmpl w:val="3F3AEFA2"/>
    <w:lvl w:ilvl="0" w:tplc="C31A5C0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CEDC7F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F0D01D3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47387FE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2B745B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21C263C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BFDABDA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535EAD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130057E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8">
    <w:nsid w:val="43B6590D"/>
    <w:multiLevelType w:val="hybridMultilevel"/>
    <w:tmpl w:val="FD5AF5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523D02"/>
    <w:multiLevelType w:val="hybridMultilevel"/>
    <w:tmpl w:val="623E77D4"/>
    <w:lvl w:ilvl="0" w:tplc="A18293D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FC4EFA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85E2D39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DB2814B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25E62E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75EA0D3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6FD6E3F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9FD403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2CB0B5E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10">
    <w:nsid w:val="5A634DC9"/>
    <w:multiLevelType w:val="hybridMultilevel"/>
    <w:tmpl w:val="A98A7C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D76058"/>
    <w:multiLevelType w:val="hybridMultilevel"/>
    <w:tmpl w:val="5F06C6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AB04C8"/>
    <w:multiLevelType w:val="hybridMultilevel"/>
    <w:tmpl w:val="2D5ED470"/>
    <w:lvl w:ilvl="0" w:tplc="6562C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1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542"/>
    <w:rsid w:val="00024583"/>
    <w:rsid w:val="00050401"/>
    <w:rsid w:val="000918E6"/>
    <w:rsid w:val="00092485"/>
    <w:rsid w:val="000B2ED6"/>
    <w:rsid w:val="0010147B"/>
    <w:rsid w:val="00153E4C"/>
    <w:rsid w:val="00163532"/>
    <w:rsid w:val="001723E2"/>
    <w:rsid w:val="00173AA3"/>
    <w:rsid w:val="00187E03"/>
    <w:rsid w:val="001970E3"/>
    <w:rsid w:val="001B1905"/>
    <w:rsid w:val="001C38EB"/>
    <w:rsid w:val="001F6331"/>
    <w:rsid w:val="001F71B7"/>
    <w:rsid w:val="0021212E"/>
    <w:rsid w:val="00237367"/>
    <w:rsid w:val="00285C05"/>
    <w:rsid w:val="002E4B2B"/>
    <w:rsid w:val="003108D7"/>
    <w:rsid w:val="00330CE7"/>
    <w:rsid w:val="003662F9"/>
    <w:rsid w:val="00373DFC"/>
    <w:rsid w:val="00381D68"/>
    <w:rsid w:val="00385689"/>
    <w:rsid w:val="003E174A"/>
    <w:rsid w:val="00405FAF"/>
    <w:rsid w:val="0041020D"/>
    <w:rsid w:val="00431B05"/>
    <w:rsid w:val="00432D7D"/>
    <w:rsid w:val="004E0820"/>
    <w:rsid w:val="004E27CE"/>
    <w:rsid w:val="004E5B81"/>
    <w:rsid w:val="004F3DB3"/>
    <w:rsid w:val="00524045"/>
    <w:rsid w:val="00565DB5"/>
    <w:rsid w:val="00566654"/>
    <w:rsid w:val="0057132D"/>
    <w:rsid w:val="00574F53"/>
    <w:rsid w:val="005C0C38"/>
    <w:rsid w:val="005E1454"/>
    <w:rsid w:val="00616542"/>
    <w:rsid w:val="006252D9"/>
    <w:rsid w:val="00653E27"/>
    <w:rsid w:val="0068725F"/>
    <w:rsid w:val="00692CFA"/>
    <w:rsid w:val="00697175"/>
    <w:rsid w:val="006B5E90"/>
    <w:rsid w:val="00721E11"/>
    <w:rsid w:val="00743EB4"/>
    <w:rsid w:val="00764B65"/>
    <w:rsid w:val="00791A18"/>
    <w:rsid w:val="007F3B4B"/>
    <w:rsid w:val="008462BF"/>
    <w:rsid w:val="00892F80"/>
    <w:rsid w:val="00896B67"/>
    <w:rsid w:val="008B081A"/>
    <w:rsid w:val="008B0E14"/>
    <w:rsid w:val="008B390E"/>
    <w:rsid w:val="008D70A1"/>
    <w:rsid w:val="0098428A"/>
    <w:rsid w:val="0098735B"/>
    <w:rsid w:val="00990530"/>
    <w:rsid w:val="009C367C"/>
    <w:rsid w:val="009E2990"/>
    <w:rsid w:val="00A1212C"/>
    <w:rsid w:val="00A214B8"/>
    <w:rsid w:val="00A23657"/>
    <w:rsid w:val="00A25057"/>
    <w:rsid w:val="00A413D5"/>
    <w:rsid w:val="00A84AA0"/>
    <w:rsid w:val="00AA5092"/>
    <w:rsid w:val="00AF06C1"/>
    <w:rsid w:val="00B036C1"/>
    <w:rsid w:val="00B11E19"/>
    <w:rsid w:val="00B13991"/>
    <w:rsid w:val="00B265A6"/>
    <w:rsid w:val="00B47AB3"/>
    <w:rsid w:val="00B50BF0"/>
    <w:rsid w:val="00B50E96"/>
    <w:rsid w:val="00B92A75"/>
    <w:rsid w:val="00B93553"/>
    <w:rsid w:val="00BB1AF8"/>
    <w:rsid w:val="00BB3A9D"/>
    <w:rsid w:val="00C144AD"/>
    <w:rsid w:val="00C429A8"/>
    <w:rsid w:val="00C47BE4"/>
    <w:rsid w:val="00C65AC2"/>
    <w:rsid w:val="00CB000A"/>
    <w:rsid w:val="00CB07A1"/>
    <w:rsid w:val="00CB1EC8"/>
    <w:rsid w:val="00D14D4F"/>
    <w:rsid w:val="00D42843"/>
    <w:rsid w:val="00D44B97"/>
    <w:rsid w:val="00D46760"/>
    <w:rsid w:val="00D5253A"/>
    <w:rsid w:val="00D9145F"/>
    <w:rsid w:val="00DC18DC"/>
    <w:rsid w:val="00DD27D7"/>
    <w:rsid w:val="00DD47BB"/>
    <w:rsid w:val="00DF0BAB"/>
    <w:rsid w:val="00E16EDF"/>
    <w:rsid w:val="00E50D97"/>
    <w:rsid w:val="00EA38BE"/>
    <w:rsid w:val="00EA71E6"/>
    <w:rsid w:val="00EC0953"/>
    <w:rsid w:val="00EC76FA"/>
    <w:rsid w:val="00EF3952"/>
    <w:rsid w:val="00F12965"/>
    <w:rsid w:val="00F1359E"/>
    <w:rsid w:val="00F31732"/>
    <w:rsid w:val="00F50EA2"/>
    <w:rsid w:val="00F85CCA"/>
    <w:rsid w:val="00F902FC"/>
    <w:rsid w:val="00F96AD0"/>
    <w:rsid w:val="00FC7221"/>
    <w:rsid w:val="00FD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50D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5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057"/>
  </w:style>
  <w:style w:type="paragraph" w:styleId="Footer">
    <w:name w:val="footer"/>
    <w:basedOn w:val="Normal"/>
    <w:link w:val="FooterChar"/>
    <w:uiPriority w:val="99"/>
    <w:unhideWhenUsed/>
    <w:rsid w:val="00A25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0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50D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5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057"/>
  </w:style>
  <w:style w:type="paragraph" w:styleId="Footer">
    <w:name w:val="footer"/>
    <w:basedOn w:val="Normal"/>
    <w:link w:val="FooterChar"/>
    <w:uiPriority w:val="99"/>
    <w:unhideWhenUsed/>
    <w:rsid w:val="00A25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25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1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1605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993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3</cp:revision>
  <cp:lastPrinted>2012-01-12T23:17:00Z</cp:lastPrinted>
  <dcterms:created xsi:type="dcterms:W3CDTF">2012-09-23T17:54:00Z</dcterms:created>
  <dcterms:modified xsi:type="dcterms:W3CDTF">2012-09-28T17:27:00Z</dcterms:modified>
</cp:coreProperties>
</file>